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806" w:rsidRDefault="00BD5806"/>
    <w:p w:rsidR="00C45562" w:rsidRPr="00C45562" w:rsidRDefault="00290F34" w:rsidP="00C45562">
      <w:pPr>
        <w:spacing w:after="0" w:line="240" w:lineRule="atLeast"/>
        <w:textAlignment w:val="baseline"/>
        <w:rPr>
          <w:rFonts w:ascii="Roboto Condensed" w:eastAsia="Times New Roman" w:hAnsi="Roboto Condensed" w:cs="Arial"/>
          <w:b/>
          <w:bCs/>
          <w:caps/>
          <w:color w:val="E65100"/>
          <w:sz w:val="21"/>
          <w:szCs w:val="21"/>
          <w:lang w:eastAsia="pt-PT"/>
        </w:rPr>
      </w:pPr>
      <w:hyperlink r:id="rId5" w:history="1">
        <w:r w:rsidR="00C45562" w:rsidRPr="00C45562">
          <w:rPr>
            <w:rFonts w:ascii="Roboto Condensed" w:eastAsia="Times New Roman" w:hAnsi="Roboto Condensed" w:cs="Arial"/>
            <w:b/>
            <w:bCs/>
            <w:caps/>
            <w:color w:val="E65100"/>
            <w:sz w:val="21"/>
            <w:szCs w:val="21"/>
            <w:u w:val="single"/>
            <w:bdr w:val="none" w:sz="0" w:space="0" w:color="auto" w:frame="1"/>
            <w:lang w:eastAsia="pt-PT"/>
          </w:rPr>
          <w:t>ECONOMIA</w:t>
        </w:r>
      </w:hyperlink>
    </w:p>
    <w:p w:rsidR="00C45562" w:rsidRPr="00C45562" w:rsidRDefault="00C45562" w:rsidP="00C45562">
      <w:pPr>
        <w:spacing w:after="480" w:line="288" w:lineRule="atLeast"/>
        <w:textAlignment w:val="baseline"/>
        <w:outlineLvl w:val="0"/>
        <w:rPr>
          <w:rFonts w:ascii="Georgia" w:eastAsia="Times New Roman" w:hAnsi="Georgia" w:cs="Arial"/>
          <w:b/>
          <w:bCs/>
          <w:color w:val="000000"/>
          <w:kern w:val="36"/>
          <w:sz w:val="54"/>
          <w:szCs w:val="54"/>
          <w:lang w:eastAsia="pt-PT"/>
        </w:rPr>
      </w:pPr>
      <w:r w:rsidRPr="00C45562">
        <w:rPr>
          <w:rFonts w:ascii="Georgia" w:eastAsia="Times New Roman" w:hAnsi="Georgia" w:cs="Arial"/>
          <w:b/>
          <w:bCs/>
          <w:color w:val="000000"/>
          <w:kern w:val="36"/>
          <w:sz w:val="54"/>
          <w:szCs w:val="54"/>
          <w:lang w:eastAsia="pt-PT"/>
        </w:rPr>
        <w:t>Portugal passa ‘teste’ de mercado. Paga menos nos dois leilões de dívida</w:t>
      </w:r>
    </w:p>
    <w:p w:rsidR="00C45562" w:rsidRPr="00C45562" w:rsidRDefault="00C45562" w:rsidP="00C45562">
      <w:pPr>
        <w:spacing w:after="0" w:line="450" w:lineRule="atLeast"/>
        <w:textAlignment w:val="baseline"/>
        <w:rPr>
          <w:rFonts w:ascii="Roboto" w:eastAsia="Times New Roman" w:hAnsi="Roboto" w:cs="Arial"/>
          <w:color w:val="E65100"/>
          <w:sz w:val="18"/>
          <w:szCs w:val="18"/>
          <w:lang w:eastAsia="pt-PT"/>
        </w:rPr>
      </w:pPr>
      <w:r w:rsidRPr="00C45562">
        <w:rPr>
          <w:rFonts w:ascii="Roboto" w:eastAsia="Times New Roman" w:hAnsi="Roboto" w:cs="Arial"/>
          <w:color w:val="E65100"/>
          <w:sz w:val="18"/>
          <w:szCs w:val="18"/>
          <w:lang w:eastAsia="pt-PT"/>
        </w:rPr>
        <w:t>10.05.2017 às 10h55</w:t>
      </w:r>
    </w:p>
    <w:p w:rsidR="00C45562" w:rsidRPr="00C45562" w:rsidRDefault="00C45562" w:rsidP="00C4556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</w:p>
    <w:p w:rsidR="00C45562" w:rsidRPr="00C45562" w:rsidRDefault="00C45562" w:rsidP="00C45562">
      <w:pPr>
        <w:shd w:val="clear" w:color="auto" w:fill="FFFFFF"/>
        <w:spacing w:after="1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C45562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6" o:title=""/>
          </v:shape>
          <w:control r:id="rId7" w:name="DefaultOcxName" w:shapeid="_x0000_i1028"/>
        </w:object>
      </w:r>
    </w:p>
    <w:p w:rsidR="00C45562" w:rsidRPr="00C45562" w:rsidRDefault="00C45562" w:rsidP="00C45562">
      <w:pPr>
        <w:spacing w:line="336" w:lineRule="atLeast"/>
        <w:textAlignment w:val="baseline"/>
        <w:outlineLvl w:val="1"/>
        <w:rPr>
          <w:rFonts w:ascii="Georgia" w:eastAsia="Times New Roman" w:hAnsi="Georgia" w:cs="Arial"/>
          <w:color w:val="000000"/>
          <w:sz w:val="30"/>
          <w:szCs w:val="30"/>
          <w:lang w:eastAsia="pt-PT"/>
        </w:rPr>
      </w:pPr>
      <w:r w:rsidRPr="00C45562">
        <w:rPr>
          <w:rFonts w:ascii="Georgia" w:eastAsia="Times New Roman" w:hAnsi="Georgia" w:cs="Arial"/>
          <w:color w:val="000000"/>
          <w:sz w:val="30"/>
          <w:szCs w:val="30"/>
          <w:lang w:eastAsia="pt-PT"/>
        </w:rPr>
        <w:t>O IGCP realizou esta manhã dois leilões de dívida obrigacionista, onde colocou €1250 milhões em dívida a 5 e 10 anos, tendo pago aos investidores taxas mais baixas do que em operações similares anteriores</w:t>
      </w:r>
    </w:p>
    <w:p w:rsidR="00C45562" w:rsidRDefault="00C45562" w:rsidP="00C45562">
      <w:pPr>
        <w:spacing w:after="30" w:line="360" w:lineRule="atLeast"/>
        <w:textAlignment w:val="baseline"/>
        <w:rPr>
          <w:rFonts w:ascii="Georgia" w:eastAsia="Times New Roman" w:hAnsi="Georgia" w:cs="Arial"/>
          <w:b/>
          <w:bCs/>
          <w:caps/>
          <w:color w:val="000000"/>
          <w:sz w:val="17"/>
          <w:szCs w:val="17"/>
          <w:lang w:eastAsia="pt-PT"/>
        </w:rPr>
      </w:pPr>
      <w:r w:rsidRPr="00C45562">
        <w:rPr>
          <w:rFonts w:ascii="Georgia" w:eastAsia="Times New Roman" w:hAnsi="Georgia" w:cs="Arial"/>
          <w:b/>
          <w:bCs/>
          <w:caps/>
          <w:color w:val="000000"/>
          <w:sz w:val="17"/>
          <w:szCs w:val="17"/>
          <w:lang w:eastAsia="pt-PT"/>
        </w:rPr>
        <w:t>JORGE NASCIMENTO RODRIGUES</w:t>
      </w:r>
    </w:p>
    <w:p w:rsidR="00C45562" w:rsidRPr="00C45562" w:rsidRDefault="00C45562" w:rsidP="00C45562">
      <w:pPr>
        <w:spacing w:after="30" w:line="360" w:lineRule="atLeast"/>
        <w:textAlignment w:val="baseline"/>
        <w:rPr>
          <w:rFonts w:ascii="Georgia" w:eastAsia="Times New Roman" w:hAnsi="Georgia" w:cs="Arial"/>
          <w:b/>
          <w:bCs/>
          <w:caps/>
          <w:color w:val="000000"/>
          <w:sz w:val="17"/>
          <w:szCs w:val="17"/>
          <w:lang w:eastAsia="pt-PT"/>
        </w:rPr>
      </w:pPr>
    </w:p>
    <w:p w:rsidR="00C45562" w:rsidRPr="00C45562" w:rsidRDefault="00C45562" w:rsidP="00C45562">
      <w:pPr>
        <w:spacing w:after="480" w:line="360" w:lineRule="atLeast"/>
        <w:textAlignment w:val="baseline"/>
        <w:rPr>
          <w:rFonts w:ascii="Georgia" w:eastAsia="Times New Roman" w:hAnsi="Georgia" w:cs="Arial"/>
          <w:color w:val="000000"/>
          <w:sz w:val="30"/>
          <w:szCs w:val="30"/>
          <w:lang w:eastAsia="pt-PT"/>
        </w:rPr>
      </w:pPr>
      <w:r w:rsidRPr="00C45562">
        <w:rPr>
          <w:rFonts w:ascii="Georgia" w:eastAsia="Times New Roman" w:hAnsi="Georgia" w:cs="Arial"/>
          <w:color w:val="000000"/>
          <w:sz w:val="30"/>
          <w:szCs w:val="30"/>
          <w:lang w:eastAsia="pt-PT"/>
        </w:rPr>
        <w:t>Portugal regressou esta quarta-feira de manhã ao mercado da dívida com dois leilões de Obrigações do Tesouro (OT) a 5 e 10 anos, tendo colocado o máximo previsto de €1250 milhões e pago taxas de colocação mais baixas do que nas operações anteriores das mesmas linhas de obrigações.</w:t>
      </w:r>
    </w:p>
    <w:p w:rsidR="00C45562" w:rsidRDefault="00C45562" w:rsidP="00C45562">
      <w:pPr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30"/>
          <w:szCs w:val="30"/>
          <w:lang w:eastAsia="pt-PT"/>
        </w:rPr>
      </w:pPr>
      <w:r w:rsidRPr="00C45562">
        <w:rPr>
          <w:rFonts w:ascii="Georgia" w:eastAsia="Times New Roman" w:hAnsi="Georgia" w:cs="Arial"/>
          <w:color w:val="000000"/>
          <w:sz w:val="30"/>
          <w:szCs w:val="30"/>
          <w:lang w:eastAsia="pt-PT"/>
        </w:rPr>
        <w:t>Em particular, no ‘teste’ de mercado da OT a 10 anos que foi lançada numa operação em janeiro, o Tesouro português pagou 3,386%, muito abaixo de 4,227% que pagou aquando da operação de sindicação. Foi a primeira vez que esta nova linha foi a leilão no mercado primário</w:t>
      </w:r>
      <w:r w:rsidRPr="00C45562">
        <w:rPr>
          <w:rFonts w:ascii="Georgia" w:eastAsia="Times New Roman" w:hAnsi="Georgia" w:cs="Arial"/>
          <w:i/>
          <w:iCs/>
          <w:color w:val="000000"/>
          <w:sz w:val="30"/>
          <w:szCs w:val="30"/>
          <w:bdr w:val="none" w:sz="0" w:space="0" w:color="auto" w:frame="1"/>
          <w:lang w:eastAsia="pt-PT"/>
        </w:rPr>
        <w:t> </w:t>
      </w:r>
      <w:r w:rsidRPr="00C45562">
        <w:rPr>
          <w:rFonts w:ascii="Georgia" w:eastAsia="Times New Roman" w:hAnsi="Georgia" w:cs="Arial"/>
          <w:color w:val="000000"/>
          <w:sz w:val="30"/>
          <w:szCs w:val="30"/>
          <w:lang w:eastAsia="pt-PT"/>
        </w:rPr>
        <w:t xml:space="preserve">e a taxa de colocação ficou claramente abaixo do limiar dos 4% que se julgava, no início do ano, ser o 'novo </w:t>
      </w:r>
      <w:proofErr w:type="spellStart"/>
      <w:r w:rsidRPr="00C45562">
        <w:rPr>
          <w:rFonts w:ascii="Georgia" w:eastAsia="Times New Roman" w:hAnsi="Georgia" w:cs="Arial"/>
          <w:color w:val="000000"/>
          <w:sz w:val="30"/>
          <w:szCs w:val="30"/>
          <w:lang w:eastAsia="pt-PT"/>
        </w:rPr>
        <w:t>mormal</w:t>
      </w:r>
      <w:proofErr w:type="spellEnd"/>
      <w:r w:rsidRPr="00C45562">
        <w:rPr>
          <w:rFonts w:ascii="Georgia" w:eastAsia="Times New Roman" w:hAnsi="Georgia" w:cs="Arial"/>
          <w:color w:val="000000"/>
          <w:sz w:val="30"/>
          <w:szCs w:val="30"/>
          <w:lang w:eastAsia="pt-PT"/>
        </w:rPr>
        <w:t>' para a dívida de longo prazo.</w:t>
      </w:r>
    </w:p>
    <w:p w:rsidR="00C45562" w:rsidRPr="00C45562" w:rsidRDefault="00C45562" w:rsidP="00C45562">
      <w:pPr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30"/>
          <w:szCs w:val="30"/>
          <w:lang w:eastAsia="pt-PT"/>
        </w:rPr>
      </w:pPr>
    </w:p>
    <w:p w:rsidR="00C45562" w:rsidRDefault="00C45562" w:rsidP="00C45562">
      <w:pPr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30"/>
          <w:szCs w:val="30"/>
          <w:lang w:eastAsia="pt-PT"/>
        </w:rPr>
      </w:pPr>
      <w:r w:rsidRPr="00C45562">
        <w:rPr>
          <w:rFonts w:ascii="Georgia" w:eastAsia="Times New Roman" w:hAnsi="Georgia" w:cs="Arial"/>
          <w:color w:val="000000"/>
          <w:sz w:val="30"/>
          <w:szCs w:val="30"/>
          <w:lang w:eastAsia="pt-PT"/>
        </w:rPr>
        <w:t xml:space="preserve">No leilão da OT que vence em 2022, a Agência de Gestão da Tesouraria e da Dívida Pública (IGCP) colocou €618 milhões, tendo pago uma taxa de colocação de 1,828%, abaixo do juro de 2,174% na operação de 12 de abril passado. No caso da OT que vence em 2027, a nova linha que serve de referência a 10 anos, o IGCP colocou €632 milhões e pagou 3,386%, uma taxa </w:t>
      </w:r>
      <w:r w:rsidRPr="00C45562">
        <w:rPr>
          <w:rFonts w:ascii="Georgia" w:eastAsia="Times New Roman" w:hAnsi="Georgia" w:cs="Arial"/>
          <w:color w:val="000000"/>
          <w:sz w:val="30"/>
          <w:szCs w:val="30"/>
          <w:lang w:eastAsia="pt-PT"/>
        </w:rPr>
        <w:lastRenderedPageBreak/>
        <w:t>ligeiramente abaixo das </w:t>
      </w:r>
      <w:r w:rsidRPr="00C45562">
        <w:rPr>
          <w:rFonts w:ascii="Georgia" w:eastAsia="Times New Roman" w:hAnsi="Georgia" w:cs="Arial"/>
          <w:i/>
          <w:iCs/>
          <w:color w:val="000000"/>
          <w:sz w:val="30"/>
          <w:szCs w:val="30"/>
          <w:bdr w:val="none" w:sz="0" w:space="0" w:color="auto" w:frame="1"/>
          <w:lang w:eastAsia="pt-PT"/>
        </w:rPr>
        <w:t>yields</w:t>
      </w:r>
      <w:r w:rsidRPr="00C45562">
        <w:rPr>
          <w:rFonts w:ascii="Georgia" w:eastAsia="Times New Roman" w:hAnsi="Georgia" w:cs="Arial"/>
          <w:color w:val="000000"/>
          <w:sz w:val="30"/>
          <w:szCs w:val="30"/>
          <w:lang w:eastAsia="pt-PT"/>
        </w:rPr>
        <w:t> no mercado secundário à hora do leilão e significativamente inferior a 4,227%, que pagou em janeiro na operação de sindicação. Nos dois casos a procura pelos investidores foi duas vezes superior à colocação.</w:t>
      </w:r>
    </w:p>
    <w:p w:rsidR="00290F34" w:rsidRPr="00C45562" w:rsidRDefault="00290F34" w:rsidP="00C45562">
      <w:pPr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30"/>
          <w:szCs w:val="30"/>
          <w:lang w:eastAsia="pt-PT"/>
        </w:rPr>
      </w:pPr>
      <w:bookmarkStart w:id="0" w:name="_GoBack"/>
      <w:bookmarkEnd w:id="0"/>
    </w:p>
    <w:p w:rsidR="00C45562" w:rsidRPr="00C45562" w:rsidRDefault="00C45562" w:rsidP="00C45562">
      <w:pPr>
        <w:spacing w:after="480" w:line="360" w:lineRule="atLeast"/>
        <w:textAlignment w:val="baseline"/>
        <w:rPr>
          <w:rFonts w:ascii="Georgia" w:eastAsia="Times New Roman" w:hAnsi="Georgia" w:cs="Arial"/>
          <w:color w:val="000000"/>
          <w:sz w:val="30"/>
          <w:szCs w:val="30"/>
          <w:lang w:eastAsia="pt-PT"/>
        </w:rPr>
      </w:pPr>
      <w:r w:rsidRPr="00C45562">
        <w:rPr>
          <w:rFonts w:ascii="Georgia" w:eastAsia="Times New Roman" w:hAnsi="Georgia" w:cs="Arial"/>
          <w:color w:val="000000"/>
          <w:sz w:val="30"/>
          <w:szCs w:val="30"/>
          <w:lang w:eastAsia="pt-PT"/>
        </w:rPr>
        <w:t>“Os resultados foram ligeiramente melhores do que esperávamos, com a taxa de juro da dívida a 10 anos a fazer o valor mais baixo desde final de 2016. Mas na emissão a 5 anos a descida foi mesmo muito acentuada. O certo é que tanto a taxa dos 5 como dos 10 anos refletem a descida do custo da dívida portuguesa a que temos assistido nas últimas semanas. De certa forma, regressou alguma confiança ao mercado de dívida portuguesa, que face à falta de alternativas de rendimento, consegue atrair interessados”, refere Filipe Silva, diretor de gestão de ativos do Banco Carregosa.</w:t>
      </w:r>
    </w:p>
    <w:p w:rsidR="00C45562" w:rsidRPr="00C45562" w:rsidRDefault="00C45562" w:rsidP="00C45562">
      <w:pPr>
        <w:spacing w:after="480" w:line="360" w:lineRule="atLeast"/>
        <w:textAlignment w:val="baseline"/>
        <w:rPr>
          <w:rFonts w:ascii="Georgia" w:eastAsia="Times New Roman" w:hAnsi="Georgia" w:cs="Arial"/>
          <w:color w:val="000000"/>
          <w:sz w:val="30"/>
          <w:szCs w:val="30"/>
          <w:lang w:eastAsia="pt-PT"/>
        </w:rPr>
      </w:pPr>
      <w:r w:rsidRPr="00C45562">
        <w:rPr>
          <w:rFonts w:ascii="Georgia" w:eastAsia="Times New Roman" w:hAnsi="Georgia" w:cs="Arial"/>
          <w:color w:val="000000"/>
          <w:sz w:val="30"/>
          <w:szCs w:val="30"/>
          <w:lang w:eastAsia="pt-PT"/>
        </w:rPr>
        <w:t xml:space="preserve">Para Ricardo Marques, da consultora IMF-Informação de Mercados Financeiros, tratou-se, também, de "um leilão bastante positivo, tendo em conta a forte redução de taxa paga face aos leilões anteriores". Para o analista, "é uma emissão que </w:t>
      </w:r>
      <w:proofErr w:type="spellStart"/>
      <w:r w:rsidRPr="00C45562">
        <w:rPr>
          <w:rFonts w:ascii="Georgia" w:eastAsia="Times New Roman" w:hAnsi="Georgia" w:cs="Arial"/>
          <w:color w:val="000000"/>
          <w:sz w:val="30"/>
          <w:szCs w:val="30"/>
          <w:lang w:eastAsia="pt-PT"/>
        </w:rPr>
        <w:t>reflecte</w:t>
      </w:r>
      <w:proofErr w:type="spellEnd"/>
      <w:r w:rsidRPr="00C45562">
        <w:rPr>
          <w:rFonts w:ascii="Georgia" w:eastAsia="Times New Roman" w:hAnsi="Georgia" w:cs="Arial"/>
          <w:color w:val="000000"/>
          <w:sz w:val="30"/>
          <w:szCs w:val="30"/>
          <w:lang w:eastAsia="pt-PT"/>
        </w:rPr>
        <w:t xml:space="preserve"> claramente a pouca aversão ao risco que se vive </w:t>
      </w:r>
      <w:proofErr w:type="spellStart"/>
      <w:r w:rsidRPr="00C45562">
        <w:rPr>
          <w:rFonts w:ascii="Georgia" w:eastAsia="Times New Roman" w:hAnsi="Georgia" w:cs="Arial"/>
          <w:color w:val="000000"/>
          <w:sz w:val="30"/>
          <w:szCs w:val="30"/>
          <w:lang w:eastAsia="pt-PT"/>
        </w:rPr>
        <w:t>actualmente</w:t>
      </w:r>
      <w:proofErr w:type="spellEnd"/>
      <w:r w:rsidRPr="00C45562">
        <w:rPr>
          <w:rFonts w:ascii="Georgia" w:eastAsia="Times New Roman" w:hAnsi="Georgia" w:cs="Arial"/>
          <w:color w:val="000000"/>
          <w:sz w:val="30"/>
          <w:szCs w:val="30"/>
          <w:lang w:eastAsia="pt-PT"/>
        </w:rPr>
        <w:t xml:space="preserve"> nos mercados financeiros, quer no crédito quer nas </w:t>
      </w:r>
      <w:proofErr w:type="spellStart"/>
      <w:r w:rsidRPr="00C45562">
        <w:rPr>
          <w:rFonts w:ascii="Georgia" w:eastAsia="Times New Roman" w:hAnsi="Georgia" w:cs="Arial"/>
          <w:color w:val="000000"/>
          <w:sz w:val="30"/>
          <w:szCs w:val="30"/>
          <w:lang w:eastAsia="pt-PT"/>
        </w:rPr>
        <w:t>acções</w:t>
      </w:r>
      <w:proofErr w:type="spellEnd"/>
      <w:r w:rsidRPr="00C45562">
        <w:rPr>
          <w:rFonts w:ascii="Georgia" w:eastAsia="Times New Roman" w:hAnsi="Georgia" w:cs="Arial"/>
          <w:color w:val="000000"/>
          <w:sz w:val="30"/>
          <w:szCs w:val="30"/>
          <w:lang w:eastAsia="pt-PT"/>
        </w:rPr>
        <w:t>".</w:t>
      </w:r>
    </w:p>
    <w:p w:rsidR="00C45562" w:rsidRPr="00C45562" w:rsidRDefault="00C45562" w:rsidP="00C45562">
      <w:pPr>
        <w:spacing w:line="360" w:lineRule="atLeast"/>
        <w:textAlignment w:val="baseline"/>
        <w:rPr>
          <w:rFonts w:ascii="Georgia" w:eastAsia="Times New Roman" w:hAnsi="Georgia" w:cs="Arial"/>
          <w:color w:val="000000"/>
          <w:sz w:val="30"/>
          <w:szCs w:val="30"/>
          <w:lang w:eastAsia="pt-PT"/>
        </w:rPr>
      </w:pPr>
      <w:r w:rsidRPr="00C45562">
        <w:rPr>
          <w:rFonts w:ascii="Georgia" w:eastAsia="Times New Roman" w:hAnsi="Georgia" w:cs="Arial"/>
          <w:color w:val="000000"/>
          <w:sz w:val="30"/>
          <w:szCs w:val="30"/>
          <w:lang w:eastAsia="pt-PT"/>
        </w:rPr>
        <w:t xml:space="preserve">Os dois analistas sublinham que os resultados das eleições presidenciais em França no domingo, com a vitória por margem significativa de Emmanuel </w:t>
      </w:r>
      <w:proofErr w:type="spellStart"/>
      <w:r w:rsidRPr="00C45562">
        <w:rPr>
          <w:rFonts w:ascii="Georgia" w:eastAsia="Times New Roman" w:hAnsi="Georgia" w:cs="Arial"/>
          <w:color w:val="000000"/>
          <w:sz w:val="30"/>
          <w:szCs w:val="30"/>
          <w:lang w:eastAsia="pt-PT"/>
        </w:rPr>
        <w:t>Macron</w:t>
      </w:r>
      <w:proofErr w:type="spellEnd"/>
      <w:r w:rsidRPr="00C45562">
        <w:rPr>
          <w:rFonts w:ascii="Georgia" w:eastAsia="Times New Roman" w:hAnsi="Georgia" w:cs="Arial"/>
          <w:color w:val="000000"/>
          <w:sz w:val="30"/>
          <w:szCs w:val="30"/>
          <w:lang w:eastAsia="pt-PT"/>
        </w:rPr>
        <w:t>, o candidato pró-euro e pró União Europeia, reforçou a gradual redução do prémio de risco das dívidas dos periféricos do euro, e em particular de Portugal, face ao custo da dívida alemã que serve de referência.</w:t>
      </w:r>
    </w:p>
    <w:p w:rsidR="00C45562" w:rsidRDefault="00290F34">
      <w:hyperlink r:id="rId8" w:history="1">
        <w:r w:rsidR="00C45562" w:rsidRPr="00EA655E">
          <w:rPr>
            <w:rStyle w:val="Hyperlink"/>
          </w:rPr>
          <w:t>http://expresso.sapo.pt/economia/2017-05-10-Portugal-passa-teste-de-mercado.-Paga-menos-nos-dois-leiloes-de-divida</w:t>
        </w:r>
      </w:hyperlink>
    </w:p>
    <w:p w:rsidR="00C45562" w:rsidRDefault="00C45562"/>
    <w:sectPr w:rsidR="00C455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52BFF"/>
    <w:multiLevelType w:val="multilevel"/>
    <w:tmpl w:val="2892E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562"/>
    <w:rsid w:val="00290F34"/>
    <w:rsid w:val="00BD5806"/>
    <w:rsid w:val="00C4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EBB544"/>
  <w15:chartTrackingRefBased/>
  <w15:docId w15:val="{2CD370E6-DFCB-48CC-A2AD-B8A1B07F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55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Heading2">
    <w:name w:val="heading 2"/>
    <w:basedOn w:val="Normal"/>
    <w:link w:val="Heading2Char"/>
    <w:uiPriority w:val="9"/>
    <w:qFormat/>
    <w:rsid w:val="00C455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5562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Heading2Char">
    <w:name w:val="Heading 2 Char"/>
    <w:basedOn w:val="DefaultParagraphFont"/>
    <w:link w:val="Heading2"/>
    <w:uiPriority w:val="9"/>
    <w:rsid w:val="00C45562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customStyle="1" w:styleId="mainsection">
    <w:name w:val="mainsection"/>
    <w:basedOn w:val="Normal"/>
    <w:rsid w:val="00C45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yperlink">
    <w:name w:val="Hyperlink"/>
    <w:basedOn w:val="DefaultParagraphFont"/>
    <w:uiPriority w:val="99"/>
    <w:unhideWhenUsed/>
    <w:rsid w:val="00C45562"/>
    <w:rPr>
      <w:color w:val="0000FF"/>
      <w:u w:val="single"/>
    </w:rPr>
  </w:style>
  <w:style w:type="paragraph" w:customStyle="1" w:styleId="timestamp">
    <w:name w:val="timestamp"/>
    <w:basedOn w:val="Normal"/>
    <w:rsid w:val="00C45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author">
    <w:name w:val="author"/>
    <w:basedOn w:val="Normal"/>
    <w:rsid w:val="00C45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C45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Emphasis">
    <w:name w:val="Emphasis"/>
    <w:basedOn w:val="DefaultParagraphFont"/>
    <w:uiPriority w:val="20"/>
    <w:qFormat/>
    <w:rsid w:val="00C45562"/>
    <w:rPr>
      <w:i/>
      <w:iCs/>
    </w:rPr>
  </w:style>
  <w:style w:type="character" w:customStyle="1" w:styleId="apple-converted-space">
    <w:name w:val="apple-converted-space"/>
    <w:basedOn w:val="DefaultParagraphFont"/>
    <w:rsid w:val="00C45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4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535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CED4E0"/>
                    <w:right w:val="none" w:sz="0" w:space="0" w:color="auto"/>
                  </w:divBdr>
                  <w:divsChild>
                    <w:div w:id="20185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09315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single" w:sz="6" w:space="15" w:color="CED4E0"/>
                            <w:left w:val="single" w:sz="6" w:space="15" w:color="CED4E0"/>
                            <w:bottom w:val="single" w:sz="6" w:space="15" w:color="CED4E0"/>
                            <w:right w:val="single" w:sz="6" w:space="15" w:color="CED4E0"/>
                          </w:divBdr>
                          <w:divsChild>
                            <w:div w:id="3736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CED4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988718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0" w:color="CED4E0"/>
                                    <w:left w:val="single" w:sz="6" w:space="0" w:color="CED4E0"/>
                                    <w:bottom w:val="single" w:sz="6" w:space="0" w:color="CED4E0"/>
                                    <w:right w:val="single" w:sz="6" w:space="0" w:color="CED4E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054273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48927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350479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resso.sapo.pt/economia/2017-05-10-Portugal-passa-teste-de-mercado.-Paga-menos-nos-dois-leiloes-de-divida" TargetMode="Externa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expresso.sapo.pt/economi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Carregosa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Dalila Carvalho | BancoCarregosa</dc:creator>
  <cp:keywords/>
  <dc:description/>
  <cp:lastModifiedBy>Dalila Carvalho | BancoCarregosa</cp:lastModifiedBy>
  <cp:revision>2</cp:revision>
  <dcterms:created xsi:type="dcterms:W3CDTF">2017-05-11T15:38:00Z</dcterms:created>
  <dcterms:modified xsi:type="dcterms:W3CDTF">2017-05-11T15:40:00Z</dcterms:modified>
</cp:coreProperties>
</file>