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4" w:rsidRPr="004B4694" w:rsidRDefault="004B4694" w:rsidP="004B469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</w:p>
    <w:p w:rsidR="004B4694" w:rsidRPr="004B4694" w:rsidRDefault="004B4694" w:rsidP="004B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46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PT"/>
        </w:rPr>
        <w:drawing>
          <wp:inline distT="0" distB="0" distL="0" distR="0" wp14:anchorId="27D94022" wp14:editId="2748DCBE">
            <wp:extent cx="3248025" cy="1828800"/>
            <wp:effectExtent l="0" t="0" r="0" b="0"/>
            <wp:docPr id="1" name="Picture 1" descr="sol.p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.p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94" w:rsidRPr="004B4694" w:rsidRDefault="004B4694" w:rsidP="004B4694">
      <w:pPr>
        <w:shd w:val="clear" w:color="auto" w:fill="FFFFFF"/>
        <w:spacing w:before="240" w:after="24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60"/>
          <w:szCs w:val="60"/>
          <w:lang w:eastAsia="pt-PT"/>
        </w:rPr>
      </w:pPr>
      <w:r w:rsidRPr="004B4694">
        <w:rPr>
          <w:rFonts w:ascii="Times New Roman" w:eastAsia="Times New Roman" w:hAnsi="Times New Roman" w:cs="Times New Roman"/>
          <w:b/>
          <w:bCs/>
          <w:color w:val="222222"/>
          <w:kern w:val="36"/>
          <w:sz w:val="60"/>
          <w:szCs w:val="60"/>
          <w:lang w:eastAsia="pt-PT"/>
        </w:rPr>
        <w:t>Banca no feminino ainda está atrasada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A evolução da igualdade de género no setor bancário e financeiro tem sido lenta. Mas iniciativas privadas e nova legislação procuram acelerar um processo em debate.  </w:t>
      </w:r>
    </w:p>
    <w:p w:rsidR="004B4694" w:rsidRPr="004B4694" w:rsidRDefault="004B4694" w:rsidP="004B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4B469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PT"/>
        </w:rPr>
        <w:drawing>
          <wp:inline distT="0" distB="0" distL="0" distR="0" wp14:anchorId="547E248D" wp14:editId="501D13DA">
            <wp:extent cx="3000375" cy="1985775"/>
            <wp:effectExtent l="0" t="0" r="0" b="0"/>
            <wp:docPr id="2" name="Picture 2" descr="https://cdn1.newsplex.pt/fotos/2017/3/12/573613.jpg?type=Ar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newsplex.pt/fotos/2017/3/12/573613.jpg?type=Arti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98" cy="19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94" w:rsidRPr="004B4694" w:rsidRDefault="004B4694" w:rsidP="004B469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EEB300"/>
          <w:sz w:val="19"/>
          <w:szCs w:val="19"/>
          <w:lang w:eastAsia="pt-PT"/>
        </w:rPr>
      </w:pPr>
      <w:hyperlink r:id="rId8" w:history="1">
        <w:r w:rsidRPr="004B4694">
          <w:rPr>
            <w:rFonts w:ascii="lato" w:eastAsia="Times New Roman" w:hAnsi="lato" w:cs="Times New Roman"/>
            <w:color w:val="FFFFFF"/>
            <w:sz w:val="19"/>
            <w:szCs w:val="19"/>
            <w:u w:val="single"/>
            <w:lang w:eastAsia="pt-PT"/>
          </w:rPr>
          <w:t>João Girão</w:t>
        </w:r>
      </w:hyperlink>
      <w:r w:rsidRPr="004B4694">
        <w:rPr>
          <w:rFonts w:ascii="lato" w:eastAsia="Times New Roman" w:hAnsi="lato" w:cs="Times New Roman"/>
          <w:color w:val="EEB300"/>
          <w:sz w:val="19"/>
          <w:szCs w:val="19"/>
          <w:lang w:eastAsia="pt-PT"/>
        </w:rPr>
        <w:t> </w:t>
      </w:r>
    </w:p>
    <w:p w:rsidR="004B4694" w:rsidRPr="004B4694" w:rsidRDefault="004B4694" w:rsidP="004B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</w:p>
    <w:p w:rsidR="004B4694" w:rsidRDefault="004B4694" w:rsidP="004B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18"/>
          <w:szCs w:val="18"/>
          <w:lang w:eastAsia="pt-PT"/>
        </w:rPr>
        <w:t>Magalhães Afonso </w:t>
      </w:r>
      <w:r w:rsidRPr="004B4694">
        <w:rPr>
          <w:rFonts w:ascii="Times New Roman" w:eastAsia="Times New Roman" w:hAnsi="Times New Roman" w:cs="Times New Roman"/>
          <w:color w:val="000000"/>
          <w:sz w:val="18"/>
          <w:szCs w:val="18"/>
          <w:lang w:eastAsia="pt-PT"/>
        </w:rPr>
        <w:br/>
      </w:r>
      <w:hyperlink r:id="rId9" w:history="1">
        <w:r w:rsidRPr="004B4694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pt-PT"/>
          </w:rPr>
          <w:t>jorge.afonso@sol.pt</w:t>
        </w:r>
      </w:hyperlink>
    </w:p>
    <w:p w:rsidR="004B4694" w:rsidRPr="004B4694" w:rsidRDefault="004B4694" w:rsidP="004B4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PT"/>
        </w:rPr>
      </w:pP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A presença de mulheres na banca, à semelhança de outras áreas da economia, é desde há muito uma questão em debate em Portugal. Desde o rumor de que o Banco Comercial Português (BCP) recusava a contratação de mulheres, passando pelos produtos bancários dedicados a mulheres e imposição de quotas femininas para empr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esas cotadas em bolsa – onde há</w:t>
      </w:r>
      <w:bookmarkStart w:id="0" w:name="_GoBack"/>
      <w:bookmarkEnd w:id="0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 bancos –, a evolução tem sido lenta.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Uma análise rápida às sete maiores instituições financeiras no país, que representam a esmagadora maioria do mercado, revela que o número de mulheres nos cargos de topo – aqui o critério usado é administração executiva – das entidades bancárias portuguesas é mínimo. 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lastRenderedPageBreak/>
        <w:t xml:space="preserve">Isto apesar de ser verificável que nestas mesmas instituições o número de colaboradores masculinos e femininos é aproximado,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reflectindo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a distribuição por género da sociedade portuguesa.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Dados de junho de 2016, disponibilizados pela Associação Portuguesa de Bancos (APB), mostram que no BPI trabalhavam naquela altura 5.831 pessoas. das quais 3.143 pessoas eram mulheres e 2.688 homens. Mas na Comissão Executiva, em seis elementos, apenas um é mulher.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Na Comissão Executiva de oito membros do BCP, Maria da Conceição Mota Soares de Oliveira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Callé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Lucas é a única mulher. No universo de trabalhadores contam-se 4233 homens e 2690 mulheres. Conceição Lucas foi a primeira mulher a assumir um cargo na administração do banco, instituição no qual a presença feminina foi alvo de polémica. 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br/>
        <w:t xml:space="preserve">Também apenas uma mulher é dirigente de topo na Caixa Geral de Depósitos, Maria João Borges Carioca Rodrigues, e no Santander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Totta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Inês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Oom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Ferreira de Sousa. 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No banco público trabalham 8683 pessoas (5.049 mulheres e 3.634 homens) e na instituição espanhola 3.431 homens e 2.850 mulheres.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As administrações da Caixa de Crédito Agrícola (CA), Montepio e Novo Banco (NB) são compostas exclusivamente por homens. No entanto, a nova comissão executiva do NB, que aguarda aprovação do BCE, será composta por cinco homens e duas mulheres.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«Ainda não é particularmente </w:t>
      </w:r>
      <w:proofErr w:type="gram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igualitário</w:t>
      </w:r>
      <w:proofErr w:type="gram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mas é melhor do que os outros principais bancos», diz o CEO do Novo Banco, António Ramalho. 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br/>
        <w:t>Uma delas é a CEO do Banco BEST, Isabel Ferreira, que a par de Maria Cândida Rocha e Silva, presidente do Banco Carregosa, são as únicas banqueiras em Portugal, sendo esta última uma referência e pioneira no setor (ver texto ao lado). 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No NB a distribuição de homens e mulheres em junho de 2016 era quase paritária – 2.501 homens e 2.488 mulheres. O Montepio tinha também um número de homens e mulheres aproximado (1.941 e 1.987) enquanto no CA trabalhavam 3.638 pessoas – 1.944 homens e 1.694 mulheres.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br/>
        <w:t xml:space="preserve">Conceição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Callé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Lucas chegou em 2012 à administração do BCP, mais de 25 anos depois do nascimento do primeiro banco privado de retalho criado após o 25 de Abril. Em meados dos anos 1980 o BCP esteve envolto em polémica por, alegadamente, recusar contratar mulheres.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Este tema chegou a ser debatido na Assembleia da República e deu origem a um projeto lei que punia com coimas qualquer prática laboral discriminatória em função do género. Na altura, no Avante, Odete Santos escreveu que «em 1997 a 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lastRenderedPageBreak/>
        <w:t xml:space="preserve">Assembleia da República aprovou o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Projecto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de Lei do PCP, que ficou conhecido como o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Projecto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do BCP, porque nascido das discriminações das mulheres praticadas pelo senhor Jardim Gonçalves, daquele Banco». 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br/>
        <w:t>Há cinco anos, o fundador e líder do BCP durante 20 anos refutou a alegada falta de contratação de mulheres por parte do banco. «Isso é mentira. Desde o primeiro dia que houve mulheres no BCP. Mas houve mulheres que pediram para sair porque já tinham perdido um casamento e não queriam perder o segundo», disse Jorge Jardim Gonçalves em entrevista ao SOL.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O tema da participação feminina no mundo financeiro está em constante discussão e durante a primeira década do século XXI, um estudo da Comissão do Mercado de Valores Mobiliários (CMVM) revelava que a participação das mulheres neste universo era minoritária. O facto era entendido como revelador do modelo tradicional de divisão de responsabilidades na média das famílias portuguesas, no qual as mulheres geriam as despesas relacionadas com o consumo da família e os homens asseguravam as relações com as instituições financeiras e decidiam o modo como aplicavam as poupanças. 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O mesmo estudo revelava que nos diversos produtos bancários as mulheres apresentavam valores mais baixos do que os homens. Na altura a CGD comercializava um segmento de produtos destinados às mulheres «com vidas ativas: família, carreira e orçamento para gerir» com o objetivo de disponibilizar soluções simples que sirvam as necessidades e interesses das mulheres. </w:t>
      </w:r>
    </w:p>
    <w:p w:rsidR="004B4694" w:rsidRPr="004B4694" w:rsidRDefault="004B4694" w:rsidP="004B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t-PT"/>
        </w:rPr>
        <w:t>Programa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Hoje em dia este tipo de produtos é residual – o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Millenium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BCP tem uma ‘Conta mulher’ – mas a questão da desigualdade mantém-se apesar de as instituições financeiras, e também as políticas, tentarem operar uma mudança. 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br/>
        <w:t xml:space="preserve">Esta semana o Novo Banco (NB) lançou um programa de igualdade do género. O #NB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Equal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Gender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tem como objetivo «garantir um maior equilíbrio em linha com a base de clientes, o talento disponível e um princípio de meritocracia global».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A instituição financeira quer </w:t>
      </w:r>
      <w:proofErr w:type="gram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ter  um</w:t>
      </w:r>
      <w:proofErr w:type="gram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papel de referência neste domínio e com #NB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Equal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Gender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assume o objetivo concreto de a nível dos quadros diretivos «passar o peso do género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sub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representado dos atuais 32% para 40% em 2020» e ao «nível de coordenação de Departamentos - 9 em 39 são hoje mulheres (23,6%) - aumentar para 33% a representatividade este nível, até 2020».  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A questão da igualdade de género está na ordem do dia também na supervisão financeira, depois de a nova administração do Banco de Portugal (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BdP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) ter sido recusada pelo Governo. 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br/>
        <w:t xml:space="preserve">Um das justificações </w:t>
      </w:r>
      <w:proofErr w:type="gram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foi  a</w:t>
      </w:r>
      <w:proofErr w:type="gram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necessidade de haver mais mulheres no elenco, uma vez que, sob o argumento das quotas de género que estão a ser impostas aos 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lastRenderedPageBreak/>
        <w:t xml:space="preserve">bancos, o Executivo explicar que o </w:t>
      </w:r>
      <w:proofErr w:type="spellStart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BdP</w:t>
      </w:r>
      <w:proofErr w:type="spellEnd"/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 xml:space="preserve"> não podia ter apenas uma mulher na administração, no caso a antiga deputada ao Parlamento Europeu Elisa Ferreira.</w:t>
      </w:r>
    </w:p>
    <w:p w:rsidR="004B4694" w:rsidRPr="004B4694" w:rsidRDefault="004B4694" w:rsidP="004B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t-PT"/>
        </w:rPr>
        <w:t>Quotas</w:t>
      </w: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 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A imposição de quotas de género é um tema desde há muito debatido e, no início do ano, o Governo aprovou uma proposta de lei que obriga as empresas públicas e as empresas cotadas em bolsa a cumprirem uma quota mínima de cada género nos conselhos de administração.</w:t>
      </w:r>
    </w:p>
    <w:p w:rsidR="004B4694" w:rsidRPr="004B4694" w:rsidRDefault="004B4694" w:rsidP="004B469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</w:pPr>
      <w:r w:rsidRPr="004B4694">
        <w:rPr>
          <w:rFonts w:ascii="Times New Roman" w:eastAsia="Times New Roman" w:hAnsi="Times New Roman" w:cs="Times New Roman"/>
          <w:color w:val="000000"/>
          <w:sz w:val="26"/>
          <w:szCs w:val="26"/>
          <w:lang w:eastAsia="pt-PT"/>
        </w:rPr>
        <w:t>A partir de 1 de janeiro de 2018, um mínimo de 33,3% dos cargos dos conselhos de administração das empresas públicas terão de ser ocupados por mulheres. No caso das empresas cotadas, a quota é de 20%. De acordo com o Executivo, este é «um primeiro passo na concretização das medidas de promoção de igualdade entre mulheres e homens em cargos de decisão». A proposta está no espírito da legislação comunitária com o objetivo de promover uma representação mais equilibrada de homens e mulheres nas administrações. </w:t>
      </w:r>
    </w:p>
    <w:p w:rsidR="00BB6730" w:rsidRDefault="004B4694">
      <w:hyperlink r:id="rId10" w:history="1">
        <w:r w:rsidRPr="00E6310B">
          <w:rPr>
            <w:rStyle w:val="Hyperlink"/>
          </w:rPr>
          <w:t>https://sol.sapo.pt/artigo/553092/banca-no-feminino-ainda-esta-atrasada</w:t>
        </w:r>
      </w:hyperlink>
    </w:p>
    <w:p w:rsidR="004B4694" w:rsidRDefault="004B4694"/>
    <w:sectPr w:rsidR="004B4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6CC"/>
    <w:multiLevelType w:val="multilevel"/>
    <w:tmpl w:val="FBF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A1E96"/>
    <w:multiLevelType w:val="multilevel"/>
    <w:tmpl w:val="48A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01FB1"/>
    <w:multiLevelType w:val="multilevel"/>
    <w:tmpl w:val="206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33191"/>
    <w:multiLevelType w:val="multilevel"/>
    <w:tmpl w:val="6A0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07C25"/>
    <w:multiLevelType w:val="multilevel"/>
    <w:tmpl w:val="B35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A71A6"/>
    <w:multiLevelType w:val="multilevel"/>
    <w:tmpl w:val="922C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630A2"/>
    <w:multiLevelType w:val="multilevel"/>
    <w:tmpl w:val="04D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4"/>
    <w:rsid w:val="004B4694"/>
    <w:rsid w:val="00B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E2E"/>
  <w15:chartTrackingRefBased/>
  <w15:docId w15:val="{3565D214-DF30-4563-A647-DFFF263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02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9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654">
                      <w:marLeft w:val="0"/>
                      <w:marRight w:val="0"/>
                      <w:marTop w:val="100"/>
                      <w:marBottom w:val="360"/>
                      <w:divBdr>
                        <w:top w:val="single" w:sz="6" w:space="12" w:color="CCCCCC"/>
                        <w:left w:val="none" w:sz="0" w:space="0" w:color="auto"/>
                        <w:bottom w:val="single" w:sz="6" w:space="12" w:color="CCCCCC"/>
                        <w:right w:val="none" w:sz="0" w:space="0" w:color="auto"/>
                      </w:divBdr>
                      <w:divsChild>
                        <w:div w:id="7073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.sapo.pt/artigo/553092/banca-no-feminino-ainda-esta-atrasa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ol.sapo.pt/" TargetMode="External"/><Relationship Id="rId10" Type="http://schemas.openxmlformats.org/officeDocument/2006/relationships/hyperlink" Target="https://sol.sapo.pt/artigo/553092/banca-no-feminino-ainda-esta-atras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ge.afonso@so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2017-03-13T11:26:00Z</dcterms:created>
  <dcterms:modified xsi:type="dcterms:W3CDTF">2017-03-13T11:28:00Z</dcterms:modified>
</cp:coreProperties>
</file>